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96D8" w14:textId="3B0EE07F" w:rsidR="00216E15" w:rsidRDefault="00216E15" w:rsidP="00216E15">
      <w:pPr>
        <w:autoSpaceDE w:val="0"/>
        <w:autoSpaceDN w:val="0"/>
        <w:adjustRightInd w:val="0"/>
        <w:spacing w:after="240" w:line="240" w:lineRule="auto"/>
        <w:jc w:val="center"/>
        <w:rPr>
          <w:rFonts w:ascii="Arial" w:hAnsi="Arial" w:cs="Arial"/>
          <w:b/>
          <w:bCs/>
          <w:color w:val="000000"/>
          <w:kern w:val="0"/>
        </w:rPr>
      </w:pPr>
      <w:r>
        <w:rPr>
          <w:rFonts w:ascii="Arial" w:hAnsi="Arial" w:cs="Arial"/>
          <w:b/>
          <w:bCs/>
          <w:color w:val="000000"/>
          <w:kern w:val="0"/>
        </w:rPr>
        <w:t>Older Voices: A Service of Advent Lessons and Carols</w:t>
      </w:r>
      <w:r>
        <w:rPr>
          <w:rFonts w:ascii="MS Gothic" w:eastAsia="MS Gothic" w:hAnsi="MS Gothic" w:cs="MS Gothic" w:hint="eastAsia"/>
          <w:color w:val="000000"/>
          <w:kern w:val="0"/>
        </w:rPr>
        <w:t> </w:t>
      </w:r>
      <w:r>
        <w:rPr>
          <w:rFonts w:ascii="Arial" w:hAnsi="Arial" w:cs="Arial"/>
          <w:b/>
          <w:bCs/>
          <w:color w:val="000000"/>
          <w:kern w:val="0"/>
        </w:rPr>
        <w:t>The Episcopal Church of St. Martin • December 14, 2025</w:t>
      </w:r>
    </w:p>
    <w:p w14:paraId="67E9D134" w14:textId="77777777" w:rsidR="00216E15" w:rsidRDefault="00216E15" w:rsidP="00216E15">
      <w:pPr>
        <w:autoSpaceDE w:val="0"/>
        <w:autoSpaceDN w:val="0"/>
        <w:adjustRightInd w:val="0"/>
        <w:spacing w:after="240" w:line="240" w:lineRule="auto"/>
        <w:jc w:val="center"/>
        <w:rPr>
          <w:rFonts w:ascii="Arial" w:hAnsi="Arial" w:cs="Arial"/>
          <w:color w:val="000000"/>
          <w:kern w:val="0"/>
        </w:rPr>
      </w:pPr>
      <w:r>
        <w:rPr>
          <w:rFonts w:ascii="Arial" w:hAnsi="Arial" w:cs="Arial"/>
          <w:b/>
          <w:bCs/>
          <w:color w:val="000000"/>
          <w:kern w:val="0"/>
        </w:rPr>
        <w:t>Program Notes</w:t>
      </w:r>
    </w:p>
    <w:p w14:paraId="100BB7F2"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This year’s Advent Lessons and Carols </w:t>
      </w:r>
      <w:proofErr w:type="gramStart"/>
      <w:r>
        <w:rPr>
          <w:rFonts w:ascii="Arial" w:hAnsi="Arial" w:cs="Arial"/>
          <w:color w:val="000000"/>
          <w:kern w:val="0"/>
        </w:rPr>
        <w:t>invites</w:t>
      </w:r>
      <w:proofErr w:type="gramEnd"/>
      <w:r>
        <w:rPr>
          <w:rFonts w:ascii="Arial" w:hAnsi="Arial" w:cs="Arial"/>
          <w:color w:val="000000"/>
          <w:kern w:val="0"/>
        </w:rPr>
        <w:t xml:space="preserve"> us to listen—deeply, reverently, and with humility—to the older voices of this land. Long before Christian communities gathered here, Indigenous nations sang, prayed, told stories, and expressed through ritual and music their understanding of the Holy. This afternoon’s service brings the Christian story of Advent into conversation with the wisdom, music, and artistry of Indigenous peoples of North America. These juxtapositions are not meant to equate or blend religious traditions. Rather, they honor parallel longings for hope, healing, renewal, justice, and peace—themes that resonate both in Scripture and in the reflections of Indigenous philosophers, elders, and poets.</w:t>
      </w:r>
    </w:p>
    <w:p w14:paraId="2C9C82A7"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The Christian observance of Advent attunes us to waiting and watching—to preparing our hearts for the coming of Christ and for the inbreaking of God’s justice. In this spirit of attentive listening, the music offered by our choir this afternoon is entirely drawn from Indigenous composers. Their work represents a diversity of tribal nations, languages, and musical lineages. These pieces do not illustrate the biblical readings; instead, they stand alongside them, sometimes in harmony, sometimes in tension, and always with integrity. Between the scriptural lessons, we hear brief texts from Indigenous thinkers—Black Elk, Crowfoot, Dekanawida (“Peacemaker”), and Joy Harjo among them—whose words, while arising from different cultural and spiritual worlds, echo profound theological themes shared across human experience: creation, memory, peace-making, interconnectedness, and the sacredness of life.</w:t>
      </w:r>
    </w:p>
    <w:p w14:paraId="0B4CFBF1" w14:textId="77777777" w:rsidR="00216E15" w:rsidRDefault="00216E15" w:rsidP="00216E15">
      <w:pPr>
        <w:autoSpaceDE w:val="0"/>
        <w:autoSpaceDN w:val="0"/>
        <w:adjustRightInd w:val="0"/>
        <w:spacing w:after="280" w:line="240" w:lineRule="auto"/>
        <w:rPr>
          <w:rFonts w:ascii="Arial" w:hAnsi="Arial" w:cs="Arial"/>
          <w:b/>
          <w:bCs/>
          <w:color w:val="000000"/>
          <w:kern w:val="0"/>
        </w:rPr>
      </w:pPr>
      <w:r>
        <w:rPr>
          <w:rFonts w:ascii="Arial" w:hAnsi="Arial" w:cs="Arial"/>
          <w:b/>
          <w:bCs/>
          <w:color w:val="000000"/>
          <w:kern w:val="0"/>
        </w:rPr>
        <w:t>Music of Indigenous Composers:</w:t>
      </w:r>
    </w:p>
    <w:p w14:paraId="2369F3AA"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The service opens with </w:t>
      </w:r>
      <w:r>
        <w:rPr>
          <w:rFonts w:ascii="Arial" w:hAnsi="Arial" w:cs="Arial"/>
          <w:b/>
          <w:bCs/>
          <w:color w:val="000000"/>
          <w:kern w:val="0"/>
        </w:rPr>
        <w:t>Russell Wallace’s</w:t>
      </w:r>
      <w:r>
        <w:rPr>
          <w:rFonts w:ascii="Arial" w:hAnsi="Arial" w:cs="Arial"/>
          <w:color w:val="000000"/>
          <w:kern w:val="0"/>
        </w:rPr>
        <w:t xml:space="preserve"> </w:t>
      </w:r>
      <w:r>
        <w:rPr>
          <w:rFonts w:ascii="Arial" w:hAnsi="Arial" w:cs="Arial"/>
          <w:i/>
          <w:iCs/>
          <w:color w:val="000000"/>
          <w:kern w:val="0"/>
        </w:rPr>
        <w:t>The Gift</w:t>
      </w:r>
      <w:r>
        <w:rPr>
          <w:rFonts w:ascii="Arial" w:hAnsi="Arial" w:cs="Arial"/>
          <w:color w:val="000000"/>
          <w:kern w:val="0"/>
        </w:rPr>
        <w:t xml:space="preserve">, a wordless song used in some Interior Salish communities to call people together for sharing. Its use as our Introit honors the understanding that sacred gatherings begin not with words, but with presence and welcome. Later in the service, Wallace’s </w:t>
      </w:r>
      <w:r>
        <w:rPr>
          <w:rFonts w:ascii="Arial" w:hAnsi="Arial" w:cs="Arial"/>
          <w:i/>
          <w:iCs/>
          <w:color w:val="000000"/>
          <w:kern w:val="0"/>
        </w:rPr>
        <w:t>Prayer Song</w:t>
      </w:r>
      <w:r>
        <w:rPr>
          <w:rFonts w:ascii="Arial" w:hAnsi="Arial" w:cs="Arial"/>
          <w:color w:val="000000"/>
          <w:kern w:val="0"/>
        </w:rPr>
        <w:t xml:space="preserve"> closes the liturgy with gratitude and unity, forming a gentle closure around the evening’s journey.</w:t>
      </w:r>
    </w:p>
    <w:p w14:paraId="32B5938E"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During the Prelude, we hear piano music by </w:t>
      </w:r>
      <w:r>
        <w:rPr>
          <w:rFonts w:ascii="Arial" w:hAnsi="Arial" w:cs="Arial"/>
          <w:b/>
          <w:bCs/>
          <w:color w:val="000000"/>
          <w:kern w:val="0"/>
        </w:rPr>
        <w:t>Connor Chee</w:t>
      </w:r>
      <w:r>
        <w:rPr>
          <w:rFonts w:ascii="Arial" w:hAnsi="Arial" w:cs="Arial"/>
          <w:color w:val="000000"/>
          <w:kern w:val="0"/>
        </w:rPr>
        <w:t xml:space="preserve"> (Navajo Nation), whose compositions often draw inspiration from Diné landscapes, stories, and ceremonial imagery. Chee’s work brings to Advent the sense of spaciousness and reverence that characterizes both the winter season and the church’s waiting for the Holy One.</w:t>
      </w:r>
    </w:p>
    <w:p w14:paraId="7AEA7D68"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i/>
          <w:iCs/>
          <w:color w:val="000000"/>
          <w:kern w:val="0"/>
        </w:rPr>
        <w:t xml:space="preserve">Choctaw Hymn 138, </w:t>
      </w:r>
      <w:r>
        <w:rPr>
          <w:rFonts w:ascii="Arial" w:hAnsi="Arial" w:cs="Arial"/>
          <w:color w:val="000000"/>
          <w:kern w:val="0"/>
        </w:rPr>
        <w:t xml:space="preserve">collected by </w:t>
      </w:r>
      <w:r>
        <w:rPr>
          <w:rFonts w:ascii="Arial" w:hAnsi="Arial" w:cs="Arial"/>
          <w:b/>
          <w:bCs/>
          <w:color w:val="000000"/>
          <w:kern w:val="0"/>
        </w:rPr>
        <w:t>Marilyn Hofstra,</w:t>
      </w:r>
      <w:r>
        <w:rPr>
          <w:rFonts w:ascii="Arial" w:hAnsi="Arial" w:cs="Arial"/>
          <w:color w:val="000000"/>
          <w:kern w:val="0"/>
        </w:rPr>
        <w:t xml:space="preserve"> continues a long history of Choctaw hymnody, one of the oldest Christian musical traditions among Indigenous peoples. Sung in the Choctaw language, this hymn speaks of the Living Word bringing forth light for those who wander in darkness—a theme strikingly linked with the Advent proclamation of Christ as the coming Light.</w:t>
      </w:r>
    </w:p>
    <w:p w14:paraId="10DA0249"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lastRenderedPageBreak/>
        <w:t xml:space="preserve">The service also includes multiple works by </w:t>
      </w:r>
      <w:r>
        <w:rPr>
          <w:rFonts w:ascii="Arial" w:hAnsi="Arial" w:cs="Arial"/>
          <w:b/>
          <w:bCs/>
          <w:color w:val="000000"/>
          <w:kern w:val="0"/>
        </w:rPr>
        <w:t>Andrew Balfour</w:t>
      </w:r>
      <w:r>
        <w:rPr>
          <w:rFonts w:ascii="Arial" w:hAnsi="Arial" w:cs="Arial"/>
          <w:color w:val="000000"/>
          <w:kern w:val="0"/>
        </w:rPr>
        <w:t xml:space="preserve"> (Cree), whose compositions integrate classical vocal writing with Indigenous text, history, vocal style (particularly evocative of Inuit throat singing) and contemporary Indigenous experience. </w:t>
      </w:r>
      <w:r>
        <w:rPr>
          <w:rFonts w:ascii="Arial" w:hAnsi="Arial" w:cs="Arial"/>
          <w:i/>
          <w:iCs/>
          <w:color w:val="000000"/>
          <w:kern w:val="0"/>
        </w:rPr>
        <w:t>Ambe</w:t>
      </w:r>
      <w:r>
        <w:rPr>
          <w:rFonts w:ascii="Arial" w:hAnsi="Arial" w:cs="Arial"/>
          <w:color w:val="000000"/>
          <w:kern w:val="0"/>
        </w:rPr>
        <w:t xml:space="preserve"> (“Come in”) is an invitation to hospitality and shared life; </w:t>
      </w:r>
      <w:r>
        <w:rPr>
          <w:rFonts w:ascii="Arial" w:hAnsi="Arial" w:cs="Arial"/>
          <w:i/>
          <w:iCs/>
          <w:color w:val="000000"/>
          <w:kern w:val="0"/>
        </w:rPr>
        <w:t>Anang</w:t>
      </w:r>
      <w:r>
        <w:rPr>
          <w:rFonts w:ascii="Arial" w:hAnsi="Arial" w:cs="Arial"/>
          <w:color w:val="000000"/>
          <w:kern w:val="0"/>
        </w:rPr>
        <w:t xml:space="preserve"> (“Star”) evokes wonder and celestial guidance; and </w:t>
      </w:r>
      <w:r>
        <w:rPr>
          <w:rFonts w:ascii="Arial" w:hAnsi="Arial" w:cs="Arial"/>
          <w:i/>
          <w:iCs/>
          <w:color w:val="000000"/>
          <w:kern w:val="0"/>
        </w:rPr>
        <w:t>Wyandot’s Realm</w:t>
      </w:r>
      <w:r>
        <w:rPr>
          <w:rFonts w:ascii="Arial" w:hAnsi="Arial" w:cs="Arial"/>
          <w:color w:val="000000"/>
          <w:kern w:val="0"/>
        </w:rPr>
        <w:t xml:space="preserve">, the emotional center of this afternoon’s liturgy, reclaims and transforms the troubled legacy of the “Huron Carol” (also sung tonight as </w:t>
      </w:r>
      <w:proofErr w:type="spellStart"/>
      <w:r>
        <w:rPr>
          <w:rFonts w:ascii="Arial" w:hAnsi="Arial" w:cs="Arial"/>
          <w:i/>
          <w:iCs/>
          <w:color w:val="000000"/>
          <w:kern w:val="0"/>
        </w:rPr>
        <w:t>’Twas</w:t>
      </w:r>
      <w:proofErr w:type="spellEnd"/>
      <w:r>
        <w:rPr>
          <w:rFonts w:ascii="Arial" w:hAnsi="Arial" w:cs="Arial"/>
          <w:i/>
          <w:iCs/>
          <w:color w:val="000000"/>
          <w:kern w:val="0"/>
        </w:rPr>
        <w:t xml:space="preserve"> in the moon of wintertime</w:t>
      </w:r>
      <w:r>
        <w:rPr>
          <w:rFonts w:ascii="Arial" w:hAnsi="Arial" w:cs="Arial"/>
          <w:color w:val="000000"/>
          <w:kern w:val="0"/>
        </w:rPr>
        <w:t xml:space="preserve">). Composed by a seventeenth-century Jesuit missionary, the carol’s history is complex: its French tune and amalgamated Indigenous imagery have long been criticized as tools of cultural erasure and coerced assimilation. In </w:t>
      </w:r>
      <w:r>
        <w:rPr>
          <w:rFonts w:ascii="Arial" w:hAnsi="Arial" w:cs="Arial"/>
          <w:i/>
          <w:iCs/>
          <w:color w:val="000000"/>
          <w:kern w:val="0"/>
        </w:rPr>
        <w:t>Wyandot’s Realm</w:t>
      </w:r>
      <w:r>
        <w:rPr>
          <w:rFonts w:ascii="Arial" w:hAnsi="Arial" w:cs="Arial"/>
          <w:color w:val="000000"/>
          <w:kern w:val="0"/>
        </w:rPr>
        <w:t>, Balfour—writing from within an Indigenous worldview—responds with a work that is musically fierce, luminous, and ultimately redemptive. His composition honors Indigenous resilience and restores agency, creating a space where the carol’s complicated past meets a new, culturally grounded voice.</w:t>
      </w:r>
    </w:p>
    <w:p w14:paraId="1696559B"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Another deeply moving work is </w:t>
      </w:r>
      <w:r>
        <w:rPr>
          <w:rFonts w:ascii="Arial" w:hAnsi="Arial" w:cs="Arial"/>
          <w:b/>
          <w:bCs/>
          <w:color w:val="000000"/>
          <w:kern w:val="0"/>
        </w:rPr>
        <w:t>William Linthicum-Blackhorse’s</w:t>
      </w:r>
      <w:r>
        <w:rPr>
          <w:rFonts w:ascii="Arial" w:hAnsi="Arial" w:cs="Arial"/>
          <w:color w:val="000000"/>
          <w:kern w:val="0"/>
        </w:rPr>
        <w:t xml:space="preserve"> arrangement of the Lakota lullaby </w:t>
      </w:r>
      <w:r>
        <w:rPr>
          <w:rFonts w:ascii="Arial" w:hAnsi="Arial" w:cs="Arial"/>
          <w:i/>
          <w:iCs/>
          <w:color w:val="000000"/>
          <w:kern w:val="0"/>
        </w:rPr>
        <w:t xml:space="preserve">Chante Waste </w:t>
      </w:r>
      <w:proofErr w:type="spellStart"/>
      <w:r>
        <w:rPr>
          <w:rFonts w:ascii="Arial" w:hAnsi="Arial" w:cs="Arial"/>
          <w:i/>
          <w:iCs/>
          <w:color w:val="000000"/>
          <w:kern w:val="0"/>
        </w:rPr>
        <w:t>Hoksila</w:t>
      </w:r>
      <w:proofErr w:type="spellEnd"/>
      <w:r>
        <w:rPr>
          <w:rFonts w:ascii="Arial" w:hAnsi="Arial" w:cs="Arial"/>
          <w:color w:val="000000"/>
          <w:kern w:val="0"/>
        </w:rPr>
        <w:t xml:space="preserve"> (“My kind-hearted boy”). Linthicum-Blackhorse composed the setting in memory of the nineteen children killed in the 2022 Uvalde school shooting. Its tender, rocking phrases hold grief and love in the same breath, reminding us that Advent’s hope emerges not from sentimentality but from the full acknowledgement of human suffering. The prophet Isaiah’s vision of a world where a little child shall lead turns poignantly toward lament in this anthem, inviting us to pray for healing and peace.</w:t>
      </w:r>
    </w:p>
    <w:p w14:paraId="205EDFCC" w14:textId="77777777" w:rsidR="00216E15" w:rsidRDefault="00216E15" w:rsidP="00216E15">
      <w:pPr>
        <w:autoSpaceDE w:val="0"/>
        <w:autoSpaceDN w:val="0"/>
        <w:adjustRightInd w:val="0"/>
        <w:spacing w:after="280" w:line="240" w:lineRule="auto"/>
        <w:rPr>
          <w:rFonts w:ascii="Arial" w:hAnsi="Arial" w:cs="Arial"/>
          <w:b/>
          <w:bCs/>
          <w:color w:val="000000"/>
          <w:kern w:val="0"/>
        </w:rPr>
      </w:pPr>
      <w:r>
        <w:rPr>
          <w:rFonts w:ascii="Arial" w:hAnsi="Arial" w:cs="Arial"/>
          <w:b/>
          <w:bCs/>
          <w:color w:val="000000"/>
          <w:kern w:val="0"/>
        </w:rPr>
        <w:t>Indigenous Reflections Between the Lessons:</w:t>
      </w:r>
    </w:p>
    <w:p w14:paraId="72BC4955"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The readings interspersed between Scripture include voices from several nations and centuries. </w:t>
      </w:r>
      <w:r>
        <w:rPr>
          <w:rFonts w:ascii="Arial" w:hAnsi="Arial" w:cs="Arial"/>
          <w:b/>
          <w:bCs/>
          <w:color w:val="000000"/>
          <w:kern w:val="0"/>
        </w:rPr>
        <w:t>Black Elk</w:t>
      </w:r>
      <w:r>
        <w:rPr>
          <w:rFonts w:ascii="Arial" w:hAnsi="Arial" w:cs="Arial"/>
          <w:color w:val="000000"/>
          <w:kern w:val="0"/>
        </w:rPr>
        <w:t xml:space="preserve">, an Oglala Lakota elder and holy man, speaks of the Great Spirit’s presence within all things, </w:t>
      </w:r>
      <w:proofErr w:type="gramStart"/>
      <w:r>
        <w:rPr>
          <w:rFonts w:ascii="Arial" w:hAnsi="Arial" w:cs="Arial"/>
          <w:color w:val="000000"/>
          <w:kern w:val="0"/>
        </w:rPr>
        <w:t>and also</w:t>
      </w:r>
      <w:proofErr w:type="gramEnd"/>
      <w:r>
        <w:rPr>
          <w:rFonts w:ascii="Arial" w:hAnsi="Arial" w:cs="Arial"/>
          <w:color w:val="000000"/>
          <w:kern w:val="0"/>
        </w:rPr>
        <w:t xml:space="preserve"> of the “first peace” that begins within the human soul. </w:t>
      </w:r>
      <w:r>
        <w:rPr>
          <w:rFonts w:ascii="Arial" w:hAnsi="Arial" w:cs="Arial"/>
          <w:b/>
          <w:bCs/>
          <w:color w:val="000000"/>
          <w:kern w:val="0"/>
        </w:rPr>
        <w:t>Crowfoot</w:t>
      </w:r>
      <w:r>
        <w:rPr>
          <w:rFonts w:ascii="Arial" w:hAnsi="Arial" w:cs="Arial"/>
          <w:color w:val="000000"/>
          <w:kern w:val="0"/>
        </w:rPr>
        <w:t xml:space="preserve">, a leader of the Blackfoot Confederacy, offers a poetic call to perseverance. </w:t>
      </w:r>
      <w:r>
        <w:rPr>
          <w:rFonts w:ascii="Arial" w:hAnsi="Arial" w:cs="Arial"/>
          <w:b/>
          <w:bCs/>
          <w:color w:val="000000"/>
          <w:kern w:val="0"/>
        </w:rPr>
        <w:t>Dekanawida</w:t>
      </w:r>
      <w:r>
        <w:rPr>
          <w:rFonts w:ascii="Arial" w:hAnsi="Arial" w:cs="Arial"/>
          <w:color w:val="000000"/>
          <w:kern w:val="0"/>
        </w:rPr>
        <w:t>, the Peacemaker of the Haudenosaunee Confederacy, describes the burial of weapons beneath the Tree of Peace—a vision astonishingly parallel to Isaiah’s promise that valleys will be lifted, mountains made low, and the people led home in peace.</w:t>
      </w:r>
    </w:p>
    <w:p w14:paraId="3C5632DF"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b/>
          <w:bCs/>
          <w:color w:val="000000"/>
          <w:kern w:val="0"/>
        </w:rPr>
        <w:t>Joy Harjo</w:t>
      </w:r>
      <w:r>
        <w:rPr>
          <w:rFonts w:ascii="Arial" w:hAnsi="Arial" w:cs="Arial"/>
          <w:color w:val="000000"/>
          <w:kern w:val="0"/>
        </w:rPr>
        <w:t>, former U.S. Poet Laureate and member of the Muscogee (Creek) Nation, reflects powerfully on memory, kinship, and the interconnectedness of all creation. Her words echo the theological theme of the Incarnation: that God chooses to enter human life not apart from creation, but in communion with it.</w:t>
      </w:r>
    </w:p>
    <w:p w14:paraId="51EA6B8E"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By placing these writings alongside Christian scripture, the service does not collapse one into the other. Instead, it creates an intentional conversation—a weaving together of wisdom traditions that honors the depth, dignity, and sovereignty of Indigenous cultures, even as we proclaim the story of Christ’s coming.</w:t>
      </w:r>
    </w:p>
    <w:p w14:paraId="72A97449" w14:textId="77777777" w:rsidR="00216E15" w:rsidRDefault="00216E15" w:rsidP="00216E15">
      <w:pPr>
        <w:autoSpaceDE w:val="0"/>
        <w:autoSpaceDN w:val="0"/>
        <w:adjustRightInd w:val="0"/>
        <w:spacing w:after="280" w:line="240" w:lineRule="auto"/>
        <w:rPr>
          <w:rFonts w:ascii="Arial" w:hAnsi="Arial" w:cs="Arial"/>
          <w:b/>
          <w:bCs/>
          <w:color w:val="000000"/>
          <w:kern w:val="0"/>
        </w:rPr>
      </w:pPr>
    </w:p>
    <w:p w14:paraId="292CF88F" w14:textId="793EA0BD" w:rsidR="00216E15" w:rsidRDefault="00216E15" w:rsidP="00216E15">
      <w:pPr>
        <w:autoSpaceDE w:val="0"/>
        <w:autoSpaceDN w:val="0"/>
        <w:adjustRightInd w:val="0"/>
        <w:spacing w:after="280" w:line="240" w:lineRule="auto"/>
        <w:rPr>
          <w:rFonts w:ascii="Arial" w:hAnsi="Arial" w:cs="Arial"/>
          <w:b/>
          <w:bCs/>
          <w:color w:val="000000"/>
          <w:kern w:val="0"/>
        </w:rPr>
      </w:pPr>
      <w:r>
        <w:rPr>
          <w:rFonts w:ascii="Arial" w:hAnsi="Arial" w:cs="Arial"/>
          <w:b/>
          <w:bCs/>
          <w:color w:val="000000"/>
          <w:kern w:val="0"/>
        </w:rPr>
        <w:lastRenderedPageBreak/>
        <w:t>A Posture of Listening and Hope:</w:t>
      </w:r>
    </w:p>
    <w:p w14:paraId="3D4854D9"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 xml:space="preserve">Tonight’s Lessons and Carols </w:t>
      </w:r>
      <w:proofErr w:type="gramStart"/>
      <w:r>
        <w:rPr>
          <w:rFonts w:ascii="Arial" w:hAnsi="Arial" w:cs="Arial"/>
          <w:color w:val="000000"/>
          <w:kern w:val="0"/>
        </w:rPr>
        <w:t>invites</w:t>
      </w:r>
      <w:proofErr w:type="gramEnd"/>
      <w:r>
        <w:rPr>
          <w:rFonts w:ascii="Arial" w:hAnsi="Arial" w:cs="Arial"/>
          <w:color w:val="000000"/>
          <w:kern w:val="0"/>
        </w:rPr>
        <w:t xml:space="preserve"> us to listen as guests—not as interpreters or owners of the traditions represented, but as people seeking to understand how God’s presence is made known through a diversity of human experience. As we sing familiar Advent hymns and encounter the ancient prophecies of Genesis, Isaiah, Baruch, and Luke, we do so </w:t>
      </w:r>
      <w:proofErr w:type="gramStart"/>
      <w:r>
        <w:rPr>
          <w:rFonts w:ascii="Arial" w:hAnsi="Arial" w:cs="Arial"/>
          <w:color w:val="000000"/>
          <w:kern w:val="0"/>
        </w:rPr>
        <w:t>accompanied</w:t>
      </w:r>
      <w:proofErr w:type="gramEnd"/>
      <w:r>
        <w:rPr>
          <w:rFonts w:ascii="Arial" w:hAnsi="Arial" w:cs="Arial"/>
          <w:color w:val="000000"/>
          <w:kern w:val="0"/>
        </w:rPr>
        <w:t xml:space="preserve"> by voices Indigenous to this place. These voices remind us that Christian worship on this land is layered with history—some beautiful, some painful. To listen well is an act of reconciliation, humility, and hope.</w:t>
      </w:r>
    </w:p>
    <w:p w14:paraId="1AEBECF0"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Advent tells us that God comes among us in vulnerability, as a child, calling us to prepare room for justice, for peace, for healing. The Indigenous composers and thinkers represented in this service bear witness to these same longings. Their art invites us to remember that the work of Advent is not only to anticipate Christ’s birth, but to open ourselves to transformation—of our listening, our relationships, and our responsibilities to one another and to the land itself.</w:t>
      </w:r>
    </w:p>
    <w:p w14:paraId="67ED8070" w14:textId="77777777" w:rsidR="00216E15" w:rsidRDefault="00216E15" w:rsidP="00216E15">
      <w:pPr>
        <w:autoSpaceDE w:val="0"/>
        <w:autoSpaceDN w:val="0"/>
        <w:adjustRightInd w:val="0"/>
        <w:spacing w:after="240" w:line="240" w:lineRule="auto"/>
        <w:rPr>
          <w:rFonts w:ascii="Arial" w:hAnsi="Arial" w:cs="Arial"/>
          <w:color w:val="000000"/>
          <w:kern w:val="0"/>
        </w:rPr>
      </w:pPr>
      <w:r>
        <w:rPr>
          <w:rFonts w:ascii="Arial" w:hAnsi="Arial" w:cs="Arial"/>
          <w:color w:val="000000"/>
          <w:kern w:val="0"/>
        </w:rPr>
        <w:t>May this service expand our capacity to hear and honor the wisdom of those who have walked this land far longer than we have. And may it deepen our hope in the God who gathers all peoples, renews all creation, and brings light into every darkness.</w:t>
      </w:r>
    </w:p>
    <w:p w14:paraId="1D652CF2" w14:textId="77777777" w:rsidR="00216E15" w:rsidRDefault="00216E15" w:rsidP="00216E15">
      <w:pPr>
        <w:autoSpaceDE w:val="0"/>
        <w:autoSpaceDN w:val="0"/>
        <w:adjustRightInd w:val="0"/>
        <w:spacing w:after="0" w:line="240" w:lineRule="auto"/>
        <w:rPr>
          <w:rFonts w:ascii="Arial" w:hAnsi="Arial" w:cs="Arial"/>
          <w:color w:val="6D6D6D"/>
          <w:kern w:val="0"/>
        </w:rPr>
      </w:pPr>
    </w:p>
    <w:p w14:paraId="4D79F4BD" w14:textId="77777777" w:rsidR="00216E15" w:rsidRDefault="00216E15" w:rsidP="00216E15">
      <w:pPr>
        <w:autoSpaceDE w:val="0"/>
        <w:autoSpaceDN w:val="0"/>
        <w:adjustRightInd w:val="0"/>
        <w:spacing w:after="240" w:line="240" w:lineRule="auto"/>
        <w:rPr>
          <w:rFonts w:ascii="Arial" w:hAnsi="Arial" w:cs="Arial"/>
          <w:color w:val="000000"/>
          <w:kern w:val="0"/>
        </w:rPr>
      </w:pPr>
    </w:p>
    <w:p w14:paraId="5AAED2AC" w14:textId="77777777" w:rsidR="00216E15" w:rsidRDefault="00216E15" w:rsidP="00216E15">
      <w:pPr>
        <w:autoSpaceDE w:val="0"/>
        <w:autoSpaceDN w:val="0"/>
        <w:adjustRightInd w:val="0"/>
        <w:spacing w:after="0" w:line="240" w:lineRule="auto"/>
        <w:rPr>
          <w:rFonts w:ascii="Arial" w:hAnsi="Arial" w:cs="Arial"/>
          <w:color w:val="000000"/>
          <w:kern w:val="0"/>
        </w:rPr>
      </w:pPr>
    </w:p>
    <w:p w14:paraId="32E695D1" w14:textId="77777777" w:rsidR="007E664C" w:rsidRDefault="007E664C"/>
    <w:sectPr w:rsidR="007E664C" w:rsidSect="00216E1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E15"/>
    <w:rsid w:val="000551D9"/>
    <w:rsid w:val="00062294"/>
    <w:rsid w:val="00216E15"/>
    <w:rsid w:val="004A2226"/>
    <w:rsid w:val="006C7470"/>
    <w:rsid w:val="00777E4D"/>
    <w:rsid w:val="007E664C"/>
    <w:rsid w:val="008B23CA"/>
    <w:rsid w:val="0094267E"/>
    <w:rsid w:val="00984ACB"/>
    <w:rsid w:val="00E64235"/>
    <w:rsid w:val="00FB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40730"/>
  <w15:chartTrackingRefBased/>
  <w15:docId w15:val="{59BC98DF-960A-EE40-BD67-819398F2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6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6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6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6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6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6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6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6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6E15"/>
    <w:rPr>
      <w:rFonts w:eastAsiaTheme="majorEastAsia" w:cstheme="majorBidi"/>
      <w:color w:val="272727" w:themeColor="text1" w:themeTint="D8"/>
    </w:rPr>
  </w:style>
  <w:style w:type="paragraph" w:styleId="Title">
    <w:name w:val="Title"/>
    <w:basedOn w:val="Normal"/>
    <w:next w:val="Normal"/>
    <w:link w:val="TitleChar"/>
    <w:uiPriority w:val="10"/>
    <w:qFormat/>
    <w:rsid w:val="00216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6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6E15"/>
    <w:pPr>
      <w:spacing w:before="160"/>
      <w:jc w:val="center"/>
    </w:pPr>
    <w:rPr>
      <w:i/>
      <w:iCs/>
      <w:color w:val="404040" w:themeColor="text1" w:themeTint="BF"/>
    </w:rPr>
  </w:style>
  <w:style w:type="character" w:customStyle="1" w:styleId="QuoteChar">
    <w:name w:val="Quote Char"/>
    <w:basedOn w:val="DefaultParagraphFont"/>
    <w:link w:val="Quote"/>
    <w:uiPriority w:val="29"/>
    <w:rsid w:val="00216E15"/>
    <w:rPr>
      <w:i/>
      <w:iCs/>
      <w:color w:val="404040" w:themeColor="text1" w:themeTint="BF"/>
    </w:rPr>
  </w:style>
  <w:style w:type="paragraph" w:styleId="ListParagraph">
    <w:name w:val="List Paragraph"/>
    <w:basedOn w:val="Normal"/>
    <w:uiPriority w:val="34"/>
    <w:qFormat/>
    <w:rsid w:val="00216E15"/>
    <w:pPr>
      <w:ind w:left="720"/>
      <w:contextualSpacing/>
    </w:pPr>
  </w:style>
  <w:style w:type="character" w:styleId="IntenseEmphasis">
    <w:name w:val="Intense Emphasis"/>
    <w:basedOn w:val="DefaultParagraphFont"/>
    <w:uiPriority w:val="21"/>
    <w:qFormat/>
    <w:rsid w:val="00216E15"/>
    <w:rPr>
      <w:i/>
      <w:iCs/>
      <w:color w:val="0F4761" w:themeColor="accent1" w:themeShade="BF"/>
    </w:rPr>
  </w:style>
  <w:style w:type="paragraph" w:styleId="IntenseQuote">
    <w:name w:val="Intense Quote"/>
    <w:basedOn w:val="Normal"/>
    <w:next w:val="Normal"/>
    <w:link w:val="IntenseQuoteChar"/>
    <w:uiPriority w:val="30"/>
    <w:qFormat/>
    <w:rsid w:val="0021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E15"/>
    <w:rPr>
      <w:i/>
      <w:iCs/>
      <w:color w:val="0F4761" w:themeColor="accent1" w:themeShade="BF"/>
    </w:rPr>
  </w:style>
  <w:style w:type="character" w:styleId="IntenseReference">
    <w:name w:val="Intense Reference"/>
    <w:basedOn w:val="DefaultParagraphFont"/>
    <w:uiPriority w:val="32"/>
    <w:qFormat/>
    <w:rsid w:val="00216E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1075</Words>
  <Characters>6130</Characters>
  <Application>Microsoft Office Word</Application>
  <DocSecurity>0</DocSecurity>
  <Lines>51</Lines>
  <Paragraphs>14</Paragraphs>
  <ScaleCrop>false</ScaleCrop>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R Lane</dc:creator>
  <cp:keywords/>
  <dc:description/>
  <cp:lastModifiedBy>Janet R Lane</cp:lastModifiedBy>
  <cp:revision>1</cp:revision>
  <cp:lastPrinted>2025-12-09T17:42:00Z</cp:lastPrinted>
  <dcterms:created xsi:type="dcterms:W3CDTF">2025-12-09T17:39:00Z</dcterms:created>
  <dcterms:modified xsi:type="dcterms:W3CDTF">2025-12-09T17:42:00Z</dcterms:modified>
</cp:coreProperties>
</file>